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auto"/>
        <w:outlineLvl w:val="0"/>
        <w:rPr>
          <w:rFonts w:ascii="黑体" w:hAnsi="黑体" w:eastAsia="黑体" w:cs="黑体"/>
          <w:bCs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snapToGrid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napToGrid w:val="0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napToGrid w:val="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napToGrid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kern w:val="0"/>
          <w:sz w:val="44"/>
          <w:szCs w:val="44"/>
          <w:lang w:val="en-US" w:eastAsia="zh-CN"/>
        </w:rPr>
        <w:t>新疆维吾尔自治区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kern w:val="0"/>
          <w:sz w:val="44"/>
          <w:szCs w:val="44"/>
        </w:rPr>
        <w:t>产业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kern w:val="0"/>
          <w:sz w:val="44"/>
          <w:szCs w:val="44"/>
          <w:lang w:val="en-US" w:eastAsia="zh-CN"/>
        </w:rPr>
        <w:t>创新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kern w:val="0"/>
          <w:sz w:val="44"/>
          <w:szCs w:val="44"/>
        </w:rPr>
        <w:t>研究院申报书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600" w:lineRule="exact"/>
        <w:jc w:val="center"/>
        <w:textAlignment w:val="auto"/>
        <w:rPr>
          <w:rFonts w:ascii="Times New Roman" w:hAnsi="Times New Roman" w:eastAsia="方正小标宋_GBK"/>
          <w:snapToGrid w:val="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2"/>
          <w:szCs w:val="32"/>
        </w:rPr>
        <w:t>一、建设背景和必要性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落实国家、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lang w:val="en-US" w:eastAsia="zh-CN"/>
        </w:rPr>
        <w:t>自治区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重大部署，支撑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lang w:val="en-US" w:eastAsia="zh-CN"/>
        </w:rPr>
        <w:t>人才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创新驱动发展战略，服务区域产业发展、企业培育孵化、高层次人才集聚、科技成果转移转化等方面的意义。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2"/>
          <w:szCs w:val="32"/>
        </w:rPr>
        <w:t>二、现有基础和建设条件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（一）申报单位注册名称、时间、地点、产业领域、研究方向、主要研究内容、资金投入等。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（二）基础建设方面，包括实验室、中试基地、产业化基地、实验设备、获评科研平台等方面情况。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（三）人才引育方面，包括高端人才（拔尖及以上）、全职研发人员、研发人员集聚情况，以及职业人才或研究生培养等方面。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（四）科研活动方面，包括近三年研发投入、在研项目、获批市级以上科研项目、新技术开发、成果产出、专利论文、标准制定、获奖等情况。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2"/>
          <w:szCs w:val="32"/>
        </w:rPr>
        <w:t>三、主要目标和任务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1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（一）研究院的目标定位、主要发展方向。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1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（二）研究院的发展战略与经营思路。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1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（三）研究院的中长期目标。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2"/>
          <w:szCs w:val="32"/>
        </w:rPr>
        <w:t>四、管理运行机制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（一）研究院法人性质、组织架构等情况。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（二）研究院已经或拟采取的可持续运行机制、管理体制、发展模式、市场化运营情况等。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2"/>
          <w:szCs w:val="32"/>
        </w:rPr>
        <w:t>五、下</w:t>
      </w:r>
      <w:r>
        <w:rPr>
          <w:rFonts w:hint="eastAsia" w:ascii="Times New Roman" w:hAnsi="Times New Roman" w:eastAsia="黑体"/>
          <w:snapToGrid w:val="0"/>
          <w:kern w:val="0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黑体"/>
          <w:snapToGrid w:val="0"/>
          <w:kern w:val="0"/>
          <w:sz w:val="32"/>
          <w:szCs w:val="32"/>
        </w:rPr>
        <w:t>步建设方案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ind w:left="0" w:leftChars="0" w:firstLine="640" w:firstLineChars="200"/>
        <w:textAlignment w:val="auto"/>
        <w:rPr>
          <w:rFonts w:eastAsia="仿宋_GB2312"/>
          <w:snapToGrid w:val="0"/>
          <w:kern w:val="0"/>
          <w:sz w:val="32"/>
          <w:szCs w:val="32"/>
        </w:rPr>
      </w:pPr>
      <w:r>
        <w:rPr>
          <w:rFonts w:hint="eastAsia" w:eastAsia="仿宋_GB2312"/>
          <w:snapToGrid w:val="0"/>
          <w:kern w:val="0"/>
          <w:sz w:val="32"/>
          <w:szCs w:val="32"/>
        </w:rPr>
        <w:t>（列出研究院5年总体建设方案，包括每年度建设目标任务）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（一）规模与建设地点（包括研究院人才团队建设方案、研发技术方案、设备方案和工程方案）。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（二）实施进度与管理。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（三）投资估算及资金筹措方案。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Lines="0" w:afterLines="0" w:line="600" w:lineRule="exact"/>
        <w:ind w:firstLine="640" w:firstLineChars="200"/>
        <w:textAlignment w:val="auto"/>
        <w:rPr>
          <w:rFonts w:ascii="Times New Roman" w:hAnsi="Times New Roman" w:eastAsia="仿宋_GB2312"/>
        </w:rPr>
      </w:pP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（四）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  <w:lang w:val="en-US" w:eastAsia="zh-CN"/>
        </w:rPr>
        <w:t>管理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机制。</w:t>
      </w: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MmJhMzZiZjBkNjAyMzI0MzVlMzBiZGM3NDY5YzQifQ=="/>
  </w:docVars>
  <w:rsids>
    <w:rsidRoot w:val="46981359"/>
    <w:rsid w:val="46981359"/>
    <w:rsid w:val="7E9FBC82"/>
    <w:rsid w:val="B778E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/>
    </w:rPr>
  </w:style>
  <w:style w:type="paragraph" w:customStyle="1" w:styleId="5">
    <w:name w:val="Char"/>
    <w:basedOn w:val="1"/>
    <w:qFormat/>
    <w:uiPriority w:val="99"/>
    <w:pPr>
      <w:adjustRightInd w:val="0"/>
      <w:snapToGrid w:val="0"/>
      <w:spacing w:beforeLines="150" w:afterLines="100" w:line="360" w:lineRule="auto"/>
      <w:ind w:firstLine="192" w:firstLineChars="192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2023-05-17T04:00:00Z</dcterms:created>
  <dc:creator>宋昌翰</dc:creator>
  <cp:lastModifiedBy>zzb</cp:lastModifiedBy>
  <dcterms:modified xsi:type="dcterms:W3CDTF">2023-05-17T11:27:16Z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DA650AA1A97A43DAB1CE3556DB541EE5</vt:lpwstr>
  </property>
</Properties>
</file>